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955A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附件1</w:t>
      </w:r>
    </w:p>
    <w:p w14:paraId="2EAD47CD">
      <w:pPr>
        <w:jc w:val="center"/>
        <w:rPr>
          <w:rFonts w:hint="eastAsia" w:ascii="方正小标宋_GBK" w:eastAsia="方正小标宋_GBK"/>
          <w:sz w:val="32"/>
          <w:szCs w:val="32"/>
        </w:rPr>
      </w:pPr>
      <w:bookmarkStart w:id="0" w:name="_Toc35393797"/>
      <w:bookmarkStart w:id="1" w:name="_Toc28359011"/>
      <w:r>
        <w:rPr>
          <w:rFonts w:hint="eastAsia" w:ascii="方正小标宋_GBK" w:eastAsia="方正小标宋_GBK"/>
          <w:sz w:val="32"/>
          <w:szCs w:val="32"/>
          <w:lang w:val="en-US" w:eastAsia="zh-CN"/>
        </w:rPr>
        <w:t>音乐与舞蹈学院</w:t>
      </w:r>
      <w:r>
        <w:rPr>
          <w:rFonts w:hint="eastAsia" w:ascii="方正小标宋_GBK" w:eastAsia="方正小标宋_GBK"/>
          <w:sz w:val="32"/>
          <w:szCs w:val="32"/>
        </w:rPr>
        <w:t>唱游与律动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课程资源包采购</w:t>
      </w:r>
      <w:r>
        <w:rPr>
          <w:rFonts w:hint="eastAsia" w:ascii="方正小标宋_GBK" w:eastAsia="方正小标宋_GBK"/>
          <w:sz w:val="32"/>
          <w:szCs w:val="32"/>
        </w:rPr>
        <w:t>项目</w:t>
      </w:r>
    </w:p>
    <w:p w14:paraId="353E8FC6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询价（比选）采购公告</w:t>
      </w:r>
      <w:bookmarkEnd w:id="0"/>
      <w:bookmarkEnd w:id="1"/>
      <w:bookmarkStart w:id="2" w:name="_Toc28359089"/>
      <w:bookmarkStart w:id="3" w:name="_Toc28359012"/>
      <w:bookmarkStart w:id="4" w:name="_Toc35393798"/>
      <w:bookmarkStart w:id="5" w:name="_Toc35393629"/>
    </w:p>
    <w:p w14:paraId="19A8C288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61431DAE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项目名称：唱游与律动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教学课程资源包采购</w:t>
      </w:r>
    </w:p>
    <w:p w14:paraId="25AE6E95"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YW202503</w:t>
      </w:r>
    </w:p>
    <w:p w14:paraId="35FB7DAF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捌万元</w:t>
      </w:r>
    </w:p>
    <w:p w14:paraId="59B56D9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项目概况：唱游与律动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教学课程资源包1套</w:t>
      </w:r>
    </w:p>
    <w:p w14:paraId="2D0ABC6E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交货时间（工期）：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2025年11月20日</w:t>
      </w:r>
    </w:p>
    <w:p w14:paraId="4D20DD5D">
      <w:pPr>
        <w:jc w:val="left"/>
        <w:rPr>
          <w:rFonts w:ascii="黑体" w:hAnsi="黑体" w:eastAsia="黑体"/>
          <w:sz w:val="28"/>
          <w:szCs w:val="28"/>
        </w:rPr>
      </w:pPr>
      <w:bookmarkStart w:id="6" w:name="_Toc28359090"/>
      <w:bookmarkStart w:id="7" w:name="_Toc28359013"/>
      <w:bookmarkStart w:id="8" w:name="_Toc35393799"/>
      <w:bookmarkStart w:id="9" w:name="_Toc35393630"/>
      <w:r>
        <w:rPr>
          <w:rFonts w:hint="eastAsia" w:ascii="黑体" w:hAnsi="黑体" w:eastAsia="黑体"/>
          <w:sz w:val="28"/>
          <w:szCs w:val="28"/>
        </w:rPr>
        <w:t>二、供应商资格要求：</w:t>
      </w:r>
      <w:bookmarkEnd w:id="6"/>
      <w:bookmarkEnd w:id="7"/>
      <w:bookmarkEnd w:id="8"/>
      <w:bookmarkEnd w:id="9"/>
    </w:p>
    <w:p w14:paraId="371E31F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 w14:paraId="4EA2276F">
      <w:pPr>
        <w:jc w:val="left"/>
        <w:rPr>
          <w:rFonts w:ascii="仿宋" w:hAnsi="仿宋" w:eastAsia="仿宋"/>
          <w:sz w:val="28"/>
          <w:szCs w:val="28"/>
        </w:rPr>
      </w:pPr>
      <w:bookmarkStart w:id="10" w:name="_Toc28359091"/>
      <w:bookmarkStart w:id="11" w:name="_Toc2835901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.本项目的特定资格要求：</w:t>
      </w:r>
      <w:r>
        <w:rPr>
          <w:rFonts w:hint="eastAsia" w:ascii="仿宋" w:hAnsi="仿宋" w:eastAsia="仿宋"/>
          <w:i/>
          <w:sz w:val="28"/>
          <w:szCs w:val="28"/>
        </w:rPr>
        <w:t>（如属于特定行业项目,供应商应当具备特定行业法定准入要求)</w:t>
      </w:r>
    </w:p>
    <w:p w14:paraId="422DED75">
      <w:pPr>
        <w:jc w:val="left"/>
        <w:rPr>
          <w:rFonts w:ascii="黑体" w:hAnsi="黑体" w:eastAsia="黑体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eastAsia="黑体"/>
          <w:sz w:val="28"/>
          <w:szCs w:val="28"/>
        </w:rPr>
        <w:t>三、现场勘查（如需要，不需要则填无）</w:t>
      </w:r>
    </w:p>
    <w:p w14:paraId="17D39E0F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段冀州</w:t>
      </w:r>
    </w:p>
    <w:p w14:paraId="6A5517AE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17751039513</w:t>
      </w:r>
    </w:p>
    <w:p w14:paraId="627DAC18">
      <w:pPr>
        <w:numPr>
          <w:ilvl w:val="0"/>
          <w:numId w:val="1"/>
        </w:num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项目需求（包括但不限于标的名称、数量、技术需求或服务要求等）</w:t>
      </w:r>
    </w:p>
    <w:tbl>
      <w:tblPr>
        <w:tblStyle w:val="2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50"/>
        <w:gridCol w:w="825"/>
        <w:gridCol w:w="787"/>
        <w:gridCol w:w="3944"/>
        <w:gridCol w:w="988"/>
      </w:tblGrid>
      <w:tr w14:paraId="4573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14:paraId="2BCB64A2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E076A4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86C9A01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95CF055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0921063">
            <w:pPr>
              <w:spacing w:after="0"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  <w:t>技术要求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09EC18C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备注</w:t>
            </w:r>
          </w:p>
        </w:tc>
      </w:tr>
      <w:tr w14:paraId="6E29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14:paraId="58CBC39A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ED1F7B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唱游与律动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教学课程资源包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775CA65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6B619DF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  <w:t>套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C45101B">
            <w:pP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唱游与律动课程教学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教学课程资源包:</w:t>
            </w:r>
          </w:p>
          <w:p w14:paraId="13D9C7A9">
            <w:pP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（1）可以进行感受音乐课程教学，教学素材包含真人录制视频、手偶视频、音乐图谱，真人录制视频不少于六个，课程不少于十节。</w:t>
            </w:r>
          </w:p>
          <w:p w14:paraId="61EFAB4C">
            <w:pP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（2）教学课程素材内容包含审美感知和艺术表现等。</w:t>
            </w:r>
          </w:p>
          <w:p w14:paraId="52F6E9FB">
            <w:pP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（3）歌曲演唱版块可进行歌曲演唱，具有滚动歌词和切换原唱伴奏功能，真人录制视频不少于有五个，教学课程不少于十节。</w:t>
            </w:r>
          </w:p>
          <w:p w14:paraId="2E5E25C4">
            <w:pP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（4）根据倾听的歌曲进行演唱，也可选择歌曲伴奏，能进行音阶练习、跳音练习、气息练习等训练。</w:t>
            </w:r>
          </w:p>
          <w:p w14:paraId="5B37D1ED">
            <w:pP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（5）音乐律动教学版块包含课程内容不少于十节，真人录制视频不少于十五个，可观看慢倍速录制视频并进行交互操作。</w:t>
            </w:r>
          </w:p>
          <w:p w14:paraId="0B269878">
            <w:pP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（6）可观看真人录制的虫儿飞、穿衣歌、吃饭饭等视频，点击按钮可播放。</w:t>
            </w:r>
          </w:p>
          <w:p w14:paraId="6A9ECD3A">
            <w:pP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（7）音乐游戏课程内容包含不少于十个音乐游戏视频，不少于八个律动视频，不少于十节游戏课程。</w:t>
            </w:r>
          </w:p>
          <w:p w14:paraId="1E71E7CF">
            <w:pP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14:ligatures w14:val="none"/>
              </w:rPr>
              <w:t>（8）可以进行三度音程游戏，具有玩偶视频和真人录制视频。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277359D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  <w:bookmarkEnd w:id="10"/>
      <w:bookmarkEnd w:id="11"/>
      <w:bookmarkEnd w:id="12"/>
      <w:bookmarkEnd w:id="13"/>
    </w:tbl>
    <w:p w14:paraId="707FF4F0">
      <w:pPr>
        <w:jc w:val="left"/>
        <w:rPr>
          <w:rFonts w:ascii="黑体" w:hAnsi="黑体" w:eastAsia="黑体"/>
          <w:sz w:val="28"/>
          <w:szCs w:val="28"/>
        </w:rPr>
      </w:pPr>
      <w:bookmarkStart w:id="14" w:name="_Toc28359015"/>
      <w:bookmarkStart w:id="15" w:name="_Toc35393632"/>
      <w:bookmarkStart w:id="16" w:name="_Toc28359092"/>
      <w:bookmarkStart w:id="17" w:name="_Toc35393801"/>
      <w:r>
        <w:rPr>
          <w:rFonts w:hint="eastAsia" w:ascii="黑体" w:hAnsi="黑体" w:eastAsia="黑体"/>
          <w:sz w:val="28"/>
          <w:szCs w:val="28"/>
        </w:rPr>
        <w:t>五、评审方法</w:t>
      </w:r>
    </w:p>
    <w:p w14:paraId="6868DEC2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1.参加询价（比选）采购活动的供应商，应当按照采购文件的要求一次报出不得更改的价格。</w:t>
      </w:r>
    </w:p>
    <w:p w14:paraId="6E864FEE">
      <w:pPr>
        <w:spacing w:line="360" w:lineRule="auto"/>
        <w:rPr>
          <w:rFonts w:ascii="仿宋" w:hAnsi="仿宋" w:eastAsia="仿宋"/>
          <w:i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2.采购小组从质量和服务均能满足询价文件要求的供应商中，选择最低报价的供应商作为成交人。</w:t>
      </w:r>
    </w:p>
    <w:p w14:paraId="74203FBA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六、响应文件提交</w:t>
      </w:r>
      <w:bookmarkEnd w:id="14"/>
      <w:bookmarkEnd w:id="15"/>
      <w:bookmarkEnd w:id="16"/>
      <w:bookmarkEnd w:id="17"/>
    </w:p>
    <w:p w14:paraId="0EDBB6C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1.响应文件的构成</w:t>
      </w:r>
    </w:p>
    <w:p w14:paraId="32CED2BB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供应商资格证明文件</w:t>
      </w:r>
    </w:p>
    <w:p w14:paraId="4CA4BE3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供应商报价表</w:t>
      </w:r>
    </w:p>
    <w:p w14:paraId="081E3D65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其他材料</w:t>
      </w:r>
    </w:p>
    <w:p w14:paraId="42703FED">
      <w:pPr>
        <w:numPr>
          <w:ilvl w:val="0"/>
          <w:numId w:val="2"/>
        </w:numPr>
        <w:jc w:val="left"/>
        <w:rPr>
          <w:rFonts w:hint="eastAsia" w:ascii="仿宋" w:hAnsi="仿宋" w:eastAsia="仿宋" w:cs="Times New Roman"/>
          <w:sz w:val="28"/>
          <w:szCs w:val="28"/>
          <w14:ligatures w14:val="non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 w:cs="Times New Roman"/>
          <w:sz w:val="28"/>
          <w:szCs w:val="28"/>
          <w14:ligatures w14:val="none"/>
        </w:rPr>
        <w:t>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none"/>
        </w:rPr>
        <w:t>5</w:t>
      </w:r>
      <w:r>
        <w:rPr>
          <w:rFonts w:hint="eastAsia" w:ascii="仿宋" w:hAnsi="仿宋" w:eastAsia="仿宋" w:cs="Times New Roman"/>
          <w:sz w:val="28"/>
          <w:szCs w:val="28"/>
          <w14:ligatures w14:val="none"/>
        </w:rPr>
        <w:t>年11月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none"/>
        </w:rPr>
        <w:t>12</w:t>
      </w:r>
      <w:bookmarkStart w:id="28" w:name="_GoBack"/>
      <w:bookmarkEnd w:id="28"/>
      <w:r>
        <w:rPr>
          <w:rFonts w:hint="eastAsia" w:ascii="仿宋" w:hAnsi="仿宋" w:eastAsia="仿宋" w:cs="Times New Roman"/>
          <w:sz w:val="28"/>
          <w:szCs w:val="28"/>
          <w14:ligatures w14:val="none"/>
        </w:rPr>
        <w:t>日 17 点 00 分（北京时间）</w:t>
      </w:r>
    </w:p>
    <w:p w14:paraId="56C19804">
      <w:pPr>
        <w:spacing w:after="0" w:line="240" w:lineRule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3.地点：</w:t>
      </w:r>
      <w:r>
        <w:rPr>
          <w:rFonts w:hint="eastAsia" w:ascii="仿宋" w:hAnsi="仿宋" w:eastAsia="仿宋" w:cs="Times New Roman"/>
          <w:sz w:val="28"/>
          <w:szCs w:val="28"/>
          <w14:ligatures w14:val="none"/>
        </w:rPr>
        <w:t>南京特殊教育师范学院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none"/>
        </w:rPr>
        <w:t>实训楼704室</w:t>
      </w:r>
    </w:p>
    <w:p w14:paraId="089378C7">
      <w:pPr>
        <w:jc w:val="left"/>
        <w:rPr>
          <w:rFonts w:ascii="黑体" w:hAnsi="黑体" w:eastAsia="黑体"/>
          <w:sz w:val="28"/>
          <w:szCs w:val="28"/>
        </w:rPr>
      </w:pPr>
      <w:bookmarkStart w:id="18" w:name="_Toc35393634"/>
      <w:bookmarkStart w:id="19" w:name="_Toc28359017"/>
      <w:bookmarkStart w:id="20" w:name="_Toc35393803"/>
      <w:bookmarkStart w:id="21" w:name="_Toc28359094"/>
      <w:r>
        <w:rPr>
          <w:rFonts w:hint="eastAsia" w:ascii="黑体" w:hAnsi="黑体" w:eastAsia="黑体"/>
          <w:sz w:val="28"/>
          <w:szCs w:val="28"/>
        </w:rPr>
        <w:t>七、公告期限</w:t>
      </w:r>
      <w:bookmarkEnd w:id="18"/>
      <w:bookmarkEnd w:id="19"/>
      <w:bookmarkEnd w:id="20"/>
      <w:bookmarkEnd w:id="21"/>
    </w:p>
    <w:p w14:paraId="5F2599EB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自本公告发布之日起3个工作日。</w:t>
      </w:r>
    </w:p>
    <w:p w14:paraId="141571A7">
      <w:pPr>
        <w:jc w:val="left"/>
        <w:rPr>
          <w:rFonts w:ascii="黑体" w:hAnsi="黑体" w:eastAsia="黑体"/>
          <w:sz w:val="28"/>
          <w:szCs w:val="28"/>
        </w:rPr>
      </w:pPr>
      <w:bookmarkStart w:id="22" w:name="_Toc35393804"/>
      <w:bookmarkStart w:id="23" w:name="_Toc35393635"/>
      <w:r>
        <w:rPr>
          <w:rFonts w:hint="eastAsia" w:ascii="黑体" w:hAnsi="黑体" w:eastAsia="黑体"/>
          <w:sz w:val="28"/>
          <w:szCs w:val="28"/>
        </w:rPr>
        <w:t>八、其他补充事宜</w:t>
      </w:r>
      <w:bookmarkEnd w:id="22"/>
      <w:bookmarkEnd w:id="23"/>
    </w:p>
    <w:p w14:paraId="7E09ADE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0427A081">
      <w:pPr>
        <w:jc w:val="left"/>
        <w:rPr>
          <w:rFonts w:ascii="黑体" w:hAnsi="黑体" w:eastAsia="黑体"/>
          <w:sz w:val="28"/>
          <w:szCs w:val="28"/>
        </w:rPr>
      </w:pPr>
      <w:bookmarkStart w:id="24" w:name="_Toc28359018"/>
      <w:bookmarkStart w:id="25" w:name="_Toc35393805"/>
      <w:bookmarkStart w:id="26" w:name="_Toc35393636"/>
      <w:bookmarkStart w:id="27" w:name="_Toc28359095"/>
      <w:r>
        <w:rPr>
          <w:rFonts w:hint="eastAsia" w:ascii="黑体" w:hAnsi="黑体" w:eastAsia="黑体"/>
          <w:sz w:val="28"/>
          <w:szCs w:val="28"/>
        </w:rPr>
        <w:t>九、凡对本次采购提出询问，请按</w:t>
      </w:r>
      <w:r>
        <w:rPr>
          <w:rFonts w:ascii="黑体" w:hAnsi="黑体" w:eastAsia="黑体"/>
          <w:sz w:val="28"/>
          <w:szCs w:val="28"/>
        </w:rPr>
        <w:t>以下方式</w:t>
      </w:r>
      <w:r>
        <w:rPr>
          <w:rFonts w:hint="eastAsia" w:ascii="黑体" w:hAnsi="黑体" w:eastAsia="黑体"/>
          <w:sz w:val="28"/>
          <w:szCs w:val="28"/>
        </w:rPr>
        <w:t>联系</w:t>
      </w:r>
      <w:bookmarkEnd w:id="24"/>
      <w:bookmarkEnd w:id="25"/>
      <w:bookmarkEnd w:id="26"/>
      <w:bookmarkEnd w:id="27"/>
    </w:p>
    <w:p w14:paraId="4386FD78"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段冀州</w:t>
      </w:r>
    </w:p>
    <w:p w14:paraId="037CF2F6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17751039513</w:t>
      </w:r>
    </w:p>
    <w:p w14:paraId="3454E4BD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南京特殊教育师范学院</w:t>
      </w:r>
    </w:p>
    <w:p w14:paraId="0E1D60DB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C42EAFE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EF55225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2A12D39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6692159F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E6815E2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1759C84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62AA97C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2E8B126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D6FE193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8112F23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7373F27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page"/>
      </w:r>
    </w:p>
    <w:p w14:paraId="3A0DD2AB">
      <w:pPr>
        <w:snapToGrid w:val="0"/>
        <w:spacing w:line="360" w:lineRule="auto"/>
        <w:jc w:val="center"/>
        <w:rPr>
          <w:rStyle w:val="5"/>
          <w:rFonts w:hint="eastAsia" w:ascii="宋体" w:hAnsi="宋体"/>
          <w:kern w:val="0"/>
          <w:sz w:val="36"/>
          <w:szCs w:val="36"/>
        </w:rPr>
      </w:pPr>
      <w:r>
        <w:rPr>
          <w:rStyle w:val="5"/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</w:t>
      </w:r>
      <w:r>
        <w:rPr>
          <w:rStyle w:val="5"/>
          <w:rFonts w:ascii="宋体" w:hAnsi="宋体" w:cs="宋体"/>
          <w:b/>
          <w:bCs/>
          <w:kern w:val="0"/>
          <w:sz w:val="36"/>
          <w:szCs w:val="36"/>
        </w:rPr>
        <w:t>合同</w:t>
      </w:r>
    </w:p>
    <w:p w14:paraId="3F57C0D0">
      <w:pPr>
        <w:snapToGrid w:val="0"/>
        <w:spacing w:line="360" w:lineRule="auto"/>
        <w:jc w:val="left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甲方(需方)：</w:t>
      </w:r>
      <w:r>
        <w:rPr>
          <w:rFonts w:hint="eastAsia" w:ascii="宋体" w:hAnsi="宋体" w:eastAsia="宋体" w:cs="宋体"/>
          <w:kern w:val="0"/>
          <w:sz w:val="28"/>
          <w:szCs w:val="28"/>
        </w:rPr>
        <w:t>南京特殊教育师范学院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 xml:space="preserve">            </w:t>
      </w:r>
    </w:p>
    <w:p w14:paraId="248CC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乙方(供方)：</w:t>
      </w:r>
    </w:p>
    <w:p w14:paraId="4866A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根据《中华人民共和国民法典》等相关法律法规的规定，甲乙双方本着互惠互利的原则，经友好协商，就此次产品购销事宜，签订本合同。</w:t>
      </w:r>
    </w:p>
    <w:p w14:paraId="2539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51" w:firstLineChars="196"/>
        <w:jc w:val="left"/>
        <w:textAlignment w:val="auto"/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  <w:t>一 、产品名称、数量、单价及总货款：</w:t>
      </w:r>
    </w:p>
    <w:p w14:paraId="1A2FE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70"/>
        <w:jc w:val="lef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产品名称、数量、单价及总货款以双方实际约定为主</w:t>
      </w:r>
    </w:p>
    <w:p w14:paraId="36044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573"/>
        <w:jc w:val="lef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99"/>
        <w:gridCol w:w="2117"/>
        <w:gridCol w:w="1614"/>
        <w:gridCol w:w="1496"/>
      </w:tblGrid>
      <w:tr w14:paraId="6C48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6" w:type="dxa"/>
            <w:vAlign w:val="center"/>
          </w:tcPr>
          <w:p w14:paraId="3BF2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399" w:type="dxa"/>
            <w:vAlign w:val="center"/>
          </w:tcPr>
          <w:p w14:paraId="5003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117" w:type="dxa"/>
            <w:vAlign w:val="center"/>
          </w:tcPr>
          <w:p w14:paraId="3209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数量（套）</w:t>
            </w:r>
          </w:p>
        </w:tc>
        <w:tc>
          <w:tcPr>
            <w:tcW w:w="1614" w:type="dxa"/>
            <w:vAlign w:val="center"/>
          </w:tcPr>
          <w:p w14:paraId="3CDC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单价(元)</w:t>
            </w:r>
          </w:p>
        </w:tc>
        <w:tc>
          <w:tcPr>
            <w:tcW w:w="1496" w:type="dxa"/>
            <w:vAlign w:val="center"/>
          </w:tcPr>
          <w:p w14:paraId="0055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合计(元)</w:t>
            </w:r>
          </w:p>
        </w:tc>
      </w:tr>
      <w:tr w14:paraId="030E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6" w:type="dxa"/>
            <w:vAlign w:val="center"/>
          </w:tcPr>
          <w:p w14:paraId="3728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1BDC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78F2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15A7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43D2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0876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6" w:type="dxa"/>
            <w:vAlign w:val="center"/>
          </w:tcPr>
          <w:p w14:paraId="68AE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0AD5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449D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71A4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4C94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71D0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6" w:type="dxa"/>
            <w:vAlign w:val="center"/>
          </w:tcPr>
          <w:p w14:paraId="492D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77F9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4B1D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40F4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09FE0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4B96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6" w:type="dxa"/>
            <w:vAlign w:val="center"/>
          </w:tcPr>
          <w:p w14:paraId="7F48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26B9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2AC1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52F7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6DD9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3DB5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6" w:type="dxa"/>
            <w:vAlign w:val="center"/>
          </w:tcPr>
          <w:p w14:paraId="27A1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7A8F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72EA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56F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334A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3423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6" w:type="dxa"/>
            <w:vAlign w:val="center"/>
          </w:tcPr>
          <w:p w14:paraId="503D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总计</w:t>
            </w:r>
          </w:p>
        </w:tc>
        <w:tc>
          <w:tcPr>
            <w:tcW w:w="7626" w:type="dxa"/>
            <w:gridSpan w:val="4"/>
            <w:vAlign w:val="center"/>
          </w:tcPr>
          <w:p w14:paraId="63FB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Style w:val="5"/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（大写：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）</w:t>
            </w:r>
          </w:p>
        </w:tc>
      </w:tr>
    </w:tbl>
    <w:p w14:paraId="3EBB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left"/>
        <w:textAlignment w:val="auto"/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673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13" w:firstLineChars="147"/>
        <w:jc w:val="left"/>
        <w:textAlignment w:val="auto"/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  <w:t>二、货款结算方式</w:t>
      </w:r>
    </w:p>
    <w:p w14:paraId="5344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1.合同签订后，甲方支付乙方合同价的100%，即（大写）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元整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（小写￥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元）；</w:t>
      </w:r>
    </w:p>
    <w:p w14:paraId="7A463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/>
        <w:jc w:val="lef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2.乙方开具增值税普通发票。</w:t>
      </w:r>
    </w:p>
    <w:p w14:paraId="1B09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482"/>
        <w:jc w:val="lef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</w:p>
    <w:p w14:paraId="73E98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/>
        <w:jc w:val="left"/>
        <w:textAlignment w:val="auto"/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  <w:t>三、货物运输及费用</w:t>
      </w:r>
    </w:p>
    <w:p w14:paraId="60BE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65"/>
        <w:jc w:val="lef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货物由乙方负责运输，运输费用由乙方承担。</w:t>
      </w:r>
    </w:p>
    <w:p w14:paraId="73EE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465"/>
        <w:jc w:val="lef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</w:p>
    <w:p w14:paraId="7A280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65"/>
        <w:jc w:val="left"/>
        <w:textAlignment w:val="auto"/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  <w:t>四、产品包装</w:t>
      </w:r>
    </w:p>
    <w:p w14:paraId="6CCB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 xml:space="preserve">    产品包装应符合通常包装，若在运输过程中发生毁损或因包装不适导致产品损坏，由乙方负责。</w:t>
      </w:r>
    </w:p>
    <w:p w14:paraId="49D7D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13" w:firstLineChars="147"/>
        <w:textAlignment w:val="auto"/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  <w:t>五、产品质量及验收</w:t>
      </w:r>
    </w:p>
    <w:p w14:paraId="7942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1．验收标准及验收方法。乙方提供产品合格证书，甲方根据相关法律规定的产品质量标准进行验收。甲方在产品的使用过程中，如果发现产品质量问题，应与乙方取得联系，给甲方造成的损失，乙方应当承担赔偿责任。</w:t>
      </w:r>
    </w:p>
    <w:p w14:paraId="4B12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482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</w:p>
    <w:p w14:paraId="0D20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kern w:val="0"/>
          <w:sz w:val="28"/>
          <w:szCs w:val="28"/>
        </w:rPr>
        <w:t>六、</w:t>
      </w:r>
      <w:r>
        <w:rPr>
          <w:rStyle w:val="5"/>
          <w:rFonts w:hint="eastAsia" w:ascii="宋体" w:hAnsi="宋体" w:eastAsia="宋体" w:cs="宋体"/>
          <w:b/>
          <w:kern w:val="0"/>
          <w:sz w:val="28"/>
          <w:szCs w:val="28"/>
        </w:rPr>
        <w:t>双方责任</w:t>
      </w:r>
    </w:p>
    <w:p w14:paraId="2EFF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1.甲方按约定时间及方式向乙方付款，甲方做好相关准备接受材料，组织卸货。</w:t>
      </w:r>
    </w:p>
    <w:p w14:paraId="08CF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2．乙方提供的产品数量及质量应当符合合同约定。如果乙方提供的产品数量不足，甲方可以在货款中扣除相应的数额，由于乙方提供的产品质量出现问题，给甲方造成损失的，还应当承担相应的赔偿责任。</w:t>
      </w:r>
    </w:p>
    <w:p w14:paraId="2370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Style w:val="5"/>
          <w:rFonts w:hint="eastAsia" w:ascii="宋体" w:hAnsi="宋体" w:eastAsia="宋体" w:cs="宋体"/>
          <w:kern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</w:rPr>
        <w:t>本合同自双方签字盖章后生效，合同一式两份，双方各执一份。</w:t>
      </w:r>
    </w:p>
    <w:p w14:paraId="20A5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</w:p>
    <w:p w14:paraId="0EAE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甲方（盖章）：南京特殊教育师范学院</w:t>
      </w:r>
    </w:p>
    <w:p w14:paraId="5C52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银行账号：</w:t>
      </w:r>
    </w:p>
    <w:p w14:paraId="5F9E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开户银行：     </w:t>
      </w:r>
    </w:p>
    <w:p w14:paraId="51E3A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</w:t>
      </w:r>
    </w:p>
    <w:p w14:paraId="5B8D8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    年   月   日</w:t>
      </w:r>
    </w:p>
    <w:p w14:paraId="5E80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FA08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乙方（盖章）：</w:t>
      </w:r>
    </w:p>
    <w:p w14:paraId="4CEAD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银行账号：</w:t>
      </w:r>
    </w:p>
    <w:p w14:paraId="680D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开户银行：     </w:t>
      </w:r>
    </w:p>
    <w:p w14:paraId="6D59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</w:t>
      </w:r>
    </w:p>
    <w:p w14:paraId="5111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时间：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7241B"/>
    <w:multiLevelType w:val="singleLevel"/>
    <w:tmpl w:val="3907241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626749"/>
    <w:multiLevelType w:val="singleLevel"/>
    <w:tmpl w:val="676267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ZGQyMzQ5MWRhY2U2YzQwMWE2MGYyYjk2NWMwNzQifQ=="/>
  </w:docVars>
  <w:rsids>
    <w:rsidRoot w:val="0B284140"/>
    <w:rsid w:val="03AA56C8"/>
    <w:rsid w:val="04B06A4E"/>
    <w:rsid w:val="0548762F"/>
    <w:rsid w:val="06D72912"/>
    <w:rsid w:val="08E139C9"/>
    <w:rsid w:val="0B284140"/>
    <w:rsid w:val="10523A58"/>
    <w:rsid w:val="17797B1C"/>
    <w:rsid w:val="2B2B27F1"/>
    <w:rsid w:val="31B934DF"/>
    <w:rsid w:val="31F911E6"/>
    <w:rsid w:val="35BF6BEA"/>
    <w:rsid w:val="37CC72E3"/>
    <w:rsid w:val="398048E2"/>
    <w:rsid w:val="39C473EC"/>
    <w:rsid w:val="427D589D"/>
    <w:rsid w:val="461B60BF"/>
    <w:rsid w:val="49EA64D4"/>
    <w:rsid w:val="50416722"/>
    <w:rsid w:val="53714449"/>
    <w:rsid w:val="5A6B1B59"/>
    <w:rsid w:val="5DCF35BF"/>
    <w:rsid w:val="5FC014A3"/>
    <w:rsid w:val="62314848"/>
    <w:rsid w:val="651144BD"/>
    <w:rsid w:val="71B05B3F"/>
    <w:rsid w:val="721409C6"/>
    <w:rsid w:val="72152A61"/>
    <w:rsid w:val="740B2D06"/>
    <w:rsid w:val="74B66E2F"/>
    <w:rsid w:val="79D960C5"/>
    <w:rsid w:val="7B087CB8"/>
    <w:rsid w:val="7E1F3FEE"/>
    <w:rsid w:val="7EE8B34C"/>
    <w:rsid w:val="FDDFE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1507</Words>
  <Characters>1560</Characters>
  <Lines>0</Lines>
  <Paragraphs>0</Paragraphs>
  <TotalTime>1</TotalTime>
  <ScaleCrop>false</ScaleCrop>
  <LinksUpToDate>false</LinksUpToDate>
  <CharactersWithSpaces>1660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2025-10-30T19:24:00Z</dcterms:created>
  <dc:creator>Alex Duan</dc:creator>
  <cp:lastModifiedBy>吴林烜</cp:lastModifiedBy>
  <dcterms:modified xsi:type="dcterms:W3CDTF">2025-11-07T14:47:27Z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5EAD88D5AC50471DB093B47A4DC71E13_11</vt:lpwstr>
  </property>
  <property fmtid="{D5CDD505-2E9C-101B-9397-08002B2CF9AE}" pid="4" name="KSOTemplateDocerSaveRecord">
    <vt:lpwstr>eyJoZGlkIjoiNjVjYTgxMzk2YTlhN2Y1ZWVhYTY2NGYzZDAwMzk4MDgiLCJ1c2VySWQiOiIzNTQyNDUyODYifQ==</vt:lpwstr>
  </property>
</Properties>
</file>